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232F2" w14:textId="137756CC" w:rsidR="0046261F" w:rsidRDefault="00FC6CA0">
      <w:pPr>
        <w:pStyle w:val="Tytu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556AEE0" wp14:editId="1562878D">
            <wp:simplePos x="0" y="0"/>
            <wp:positionH relativeFrom="column">
              <wp:posOffset>-800100</wp:posOffset>
            </wp:positionH>
            <wp:positionV relativeFrom="paragraph">
              <wp:posOffset>-647700</wp:posOffset>
            </wp:positionV>
            <wp:extent cx="1744980" cy="1546860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498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  </w:t>
      </w:r>
      <w:r w:rsidRPr="006714B0">
        <w:rPr>
          <w:rFonts w:ascii="Times New Roman" w:hAnsi="Times New Roman" w:cs="Times New Roman"/>
        </w:rPr>
        <w:t>REGULAMIN LIGI MINISTRANCKIEJ</w:t>
      </w:r>
    </w:p>
    <w:p w14:paraId="402BCA7C" w14:textId="77777777" w:rsidR="00FC6CA0" w:rsidRDefault="00FC6CA0" w:rsidP="00FC6CA0"/>
    <w:p w14:paraId="0E54506A" w14:textId="77777777" w:rsidR="00FC6CA0" w:rsidRPr="00FC6CA0" w:rsidRDefault="00FC6CA0" w:rsidP="00FC6CA0"/>
    <w:p w14:paraId="22B4F6AE" w14:textId="1594EFAF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1. Postanowienia ogólne</w:t>
      </w:r>
    </w:p>
    <w:p w14:paraId="1368491B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Liga ministrancka jest rozgrywkami piłkarskimi przeznaczonymi dla ministrantów.</w:t>
      </w:r>
    </w:p>
    <w:p w14:paraId="22C946C2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Celem ligi jest integracja służby liturgicznej, rozwijanie aktywności fizycznej, kształtowanie zasad fair play oraz budowanie wspólnoty między parafiami.</w:t>
      </w:r>
    </w:p>
    <w:p w14:paraId="1EAC51ED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Rozgrywki odbywają się w salach gimnastycznych, halach sportowych lub na boiskach typu „Orlik”, zgodnie z harmonogramem ustalonym przez organizatora.</w:t>
      </w:r>
    </w:p>
    <w:p w14:paraId="53CFB595" w14:textId="77777777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2. Kategorie wiekowe</w:t>
      </w:r>
    </w:p>
    <w:p w14:paraId="6275EFB7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Rozgrywki prowadzone są w dwóch kategoriach wiekowych:</w:t>
      </w:r>
    </w:p>
    <w:p w14:paraId="617A3078" w14:textId="77777777" w:rsidR="0046261F" w:rsidRPr="006714B0" w:rsidRDefault="00000000">
      <w:pPr>
        <w:ind w:left="576" w:hanging="259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a) Kategoria młodsza – uczniowie do 6. klasy szkoły podstawowej włącznie. Zawodnik z 7. klasy może zostać zgłoszony do tej kategorii za zgodą księdza opiekuna drużyny.</w:t>
      </w:r>
    </w:p>
    <w:p w14:paraId="27A26880" w14:textId="77008C36" w:rsidR="0046261F" w:rsidRPr="006714B0" w:rsidRDefault="00000000">
      <w:pPr>
        <w:ind w:left="576" w:hanging="259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b) Kategoria starsza – uczniowie od 7. klasy szkoły podstawowej. W drużynie nie może występować więcej niż 2 zawodników, którzy ukończyli 1</w:t>
      </w:r>
      <w:r w:rsidR="006714B0" w:rsidRPr="006714B0">
        <w:rPr>
          <w:rFonts w:ascii="Times New Roman" w:hAnsi="Times New Roman" w:cs="Times New Roman"/>
        </w:rPr>
        <w:t>8</w:t>
      </w:r>
      <w:r w:rsidRPr="006714B0">
        <w:rPr>
          <w:rFonts w:ascii="Times New Roman" w:hAnsi="Times New Roman" w:cs="Times New Roman"/>
        </w:rPr>
        <w:t xml:space="preserve">. </w:t>
      </w:r>
      <w:proofErr w:type="spellStart"/>
      <w:r w:rsidRPr="006714B0">
        <w:rPr>
          <w:rFonts w:ascii="Times New Roman" w:hAnsi="Times New Roman" w:cs="Times New Roman"/>
        </w:rPr>
        <w:t>rok</w:t>
      </w:r>
      <w:proofErr w:type="spellEnd"/>
      <w:r w:rsidRPr="006714B0">
        <w:rPr>
          <w:rFonts w:ascii="Times New Roman" w:hAnsi="Times New Roman" w:cs="Times New Roman"/>
        </w:rPr>
        <w:t xml:space="preserve"> </w:t>
      </w:r>
      <w:proofErr w:type="spellStart"/>
      <w:r w:rsidRPr="006714B0">
        <w:rPr>
          <w:rFonts w:ascii="Times New Roman" w:hAnsi="Times New Roman" w:cs="Times New Roman"/>
        </w:rPr>
        <w:t>życia</w:t>
      </w:r>
      <w:proofErr w:type="spellEnd"/>
      <w:r w:rsidRPr="006714B0">
        <w:rPr>
          <w:rFonts w:ascii="Times New Roman" w:hAnsi="Times New Roman" w:cs="Times New Roman"/>
        </w:rPr>
        <w:t>.</w:t>
      </w:r>
      <w:r w:rsidR="006714B0" w:rsidRPr="006714B0">
        <w:rPr>
          <w:rFonts w:ascii="Times New Roman" w:hAnsi="Times New Roman" w:cs="Times New Roman"/>
        </w:rPr>
        <w:t xml:space="preserve"> </w:t>
      </w:r>
      <w:proofErr w:type="spellStart"/>
      <w:r w:rsidR="006714B0" w:rsidRPr="006714B0">
        <w:rPr>
          <w:rFonts w:ascii="Times New Roman" w:hAnsi="Times New Roman" w:cs="Times New Roman"/>
        </w:rPr>
        <w:t>Maksymalny</w:t>
      </w:r>
      <w:proofErr w:type="spellEnd"/>
      <w:r w:rsidR="006714B0" w:rsidRPr="006714B0">
        <w:rPr>
          <w:rFonts w:ascii="Times New Roman" w:hAnsi="Times New Roman" w:cs="Times New Roman"/>
        </w:rPr>
        <w:t xml:space="preserve"> </w:t>
      </w:r>
      <w:proofErr w:type="spellStart"/>
      <w:r w:rsidR="006714B0" w:rsidRPr="006714B0">
        <w:rPr>
          <w:rFonts w:ascii="Times New Roman" w:hAnsi="Times New Roman" w:cs="Times New Roman"/>
        </w:rPr>
        <w:t>wiek</w:t>
      </w:r>
      <w:proofErr w:type="spellEnd"/>
      <w:r w:rsidR="006714B0" w:rsidRPr="006714B0">
        <w:rPr>
          <w:rFonts w:ascii="Times New Roman" w:hAnsi="Times New Roman" w:cs="Times New Roman"/>
        </w:rPr>
        <w:t xml:space="preserve"> to 20 lat.</w:t>
      </w:r>
    </w:p>
    <w:p w14:paraId="1C8FC879" w14:textId="77777777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3. Zgłoszenie i skład drużyny</w:t>
      </w:r>
    </w:p>
    <w:p w14:paraId="530A98DB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Drużyna może liczyć maksymalnie 9 zawodników. Na boisku występuje jednocześnie 4 zawodników w polu i bramkarz, a drużyna może posiadać maksymalnie 4 zawodników rezerwowych.</w:t>
      </w:r>
    </w:p>
    <w:p w14:paraId="5896EDA9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Zawodnik może być zgłoszony tylko do jednej drużyny w ramach danej kategorii wiekowej.</w:t>
      </w:r>
    </w:p>
    <w:p w14:paraId="31286003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Małe parafie, które nie mają możliwości wystawienia pełnej drużyny, mogą połączyć zawodników i utworzyć wspólną drużynę. Wymaga to wcześniejszej konsultacji oraz zgody organizatora i ks. Piotra Wyszomierskiego.</w:t>
      </w:r>
    </w:p>
    <w:p w14:paraId="74F810FA" w14:textId="77777777" w:rsidR="0046261F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4. Każda drużyna, w której występują zawodnicy niepełnoletni, musi posiadać pełnoletniego opiekuna.</w:t>
      </w:r>
    </w:p>
    <w:p w14:paraId="1187E437" w14:textId="75B9A719" w:rsidR="006714B0" w:rsidRPr="006714B0" w:rsidRDefault="006714B0">
      <w:pPr>
        <w:ind w:left="288"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Każda drużyna zobowiązana jest wpłacić wpisowe w </w:t>
      </w:r>
      <w:proofErr w:type="spellStart"/>
      <w:r>
        <w:rPr>
          <w:rFonts w:ascii="Times New Roman" w:hAnsi="Times New Roman" w:cs="Times New Roman"/>
        </w:rPr>
        <w:t>wysokości</w:t>
      </w:r>
      <w:proofErr w:type="spellEnd"/>
      <w:r>
        <w:rPr>
          <w:rFonts w:ascii="Times New Roman" w:hAnsi="Times New Roman" w:cs="Times New Roman"/>
        </w:rPr>
        <w:t xml:space="preserve"> 1</w:t>
      </w:r>
      <w:r w:rsidR="00FC6CA0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0 </w:t>
      </w:r>
      <w:proofErr w:type="spellStart"/>
      <w:r>
        <w:rPr>
          <w:rFonts w:ascii="Times New Roman" w:hAnsi="Times New Roman" w:cs="Times New Roman"/>
        </w:rPr>
        <w:t>zł</w:t>
      </w:r>
      <w:proofErr w:type="spellEnd"/>
      <w:r>
        <w:rPr>
          <w:rFonts w:ascii="Times New Roman" w:hAnsi="Times New Roman" w:cs="Times New Roman"/>
        </w:rPr>
        <w:t>.</w:t>
      </w:r>
    </w:p>
    <w:p w14:paraId="6BB0485E" w14:textId="77777777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4. Nagrody i wyróżnienia</w:t>
      </w:r>
    </w:p>
    <w:p w14:paraId="64D54099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Cztery drużyny uczestniczące w fazie finałowej otrzymują pamiątkowe statuetki za zajęte miejsca:</w:t>
      </w:r>
    </w:p>
    <w:p w14:paraId="641C108F" w14:textId="77777777" w:rsidR="0046261F" w:rsidRPr="006714B0" w:rsidRDefault="00000000">
      <w:pPr>
        <w:ind w:left="576" w:hanging="259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a) 1. miejsce – statuetka za zdobycie Mistrzostwa Halowej Ligi Ministrantów;</w:t>
      </w:r>
    </w:p>
    <w:p w14:paraId="23B43C21" w14:textId="77777777" w:rsidR="0046261F" w:rsidRPr="006714B0" w:rsidRDefault="00000000">
      <w:pPr>
        <w:ind w:left="576" w:hanging="259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b) 2. miejsce – statuetka za zdobycie Wicemistrzostwa;</w:t>
      </w:r>
    </w:p>
    <w:p w14:paraId="54739355" w14:textId="77777777" w:rsidR="0046261F" w:rsidRPr="006714B0" w:rsidRDefault="00000000">
      <w:pPr>
        <w:ind w:left="576" w:hanging="259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c) 3. miejsce – statuetka za zajęcie trzeciego miejsca;</w:t>
      </w:r>
    </w:p>
    <w:p w14:paraId="70E7F972" w14:textId="77777777" w:rsidR="0046261F" w:rsidRPr="006714B0" w:rsidRDefault="00000000">
      <w:pPr>
        <w:ind w:left="576" w:hanging="259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d) 4. miejsce – statuetka za zajęcie czwartego miejsca.</w:t>
      </w:r>
    </w:p>
    <w:p w14:paraId="0E5974E4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Zawodnicy drużyn, które zajmą 1., 2. i 3. miejsce, otrzymują pamiątkowe medale.</w:t>
      </w:r>
    </w:p>
    <w:p w14:paraId="18E606A7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W ramach rozgrywek przyznawane są również indywidualne wyróżnienia: Król Strzelców Halowej Ligi Ministrantów oraz Najlepszy Bramkarz Halowej Ligi Ministrantów.</w:t>
      </w:r>
    </w:p>
    <w:p w14:paraId="4B99F482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4. O przyznaniu tytułów indywidualnych decydują statystyki zawodników uzyskane podczas całych rozgrywek. Tytuł Króla Strzelców otrzymuje zawodnik z największą liczbą zdobytych bramek, natomiast tytuł Najlepszego Bramkarza – bramkarz z największą liczbą zachowanych czystych kont.</w:t>
      </w:r>
    </w:p>
    <w:p w14:paraId="6C45EFC6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5. W przypadku równej liczby zdobytych bramek lub czystych kont o przyznaniu tytułu decydują pozostałe statystyki zawodników oraz decyzja organizatora.</w:t>
      </w:r>
    </w:p>
    <w:p w14:paraId="520C62E2" w14:textId="77777777" w:rsidR="0046261F" w:rsidRPr="006714B0" w:rsidRDefault="00000000">
      <w:pPr>
        <w:pStyle w:val="Nagwek1"/>
        <w:pageBreakBefore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lastRenderedPageBreak/>
        <w:t>§ 5. System rozgrywek</w:t>
      </w:r>
    </w:p>
    <w:p w14:paraId="403A5DEE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Przewiduje się utworzenie dwóch grup terytorialnych:</w:t>
      </w:r>
    </w:p>
    <w:p w14:paraId="1A324788" w14:textId="77777777" w:rsidR="0046261F" w:rsidRPr="006714B0" w:rsidRDefault="00000000">
      <w:pPr>
        <w:ind w:left="576" w:hanging="259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a) Grupa A – dekanaty: Sokołowski, Węgrowski, Łochowski i Sterdyński.</w:t>
      </w:r>
    </w:p>
    <w:p w14:paraId="15EEFE9B" w14:textId="77777777" w:rsidR="0046261F" w:rsidRPr="006714B0" w:rsidRDefault="00000000">
      <w:pPr>
        <w:ind w:left="576" w:hanging="259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b) Grupa B – dekanaty: Bielski, Brański, Ciechanowiecki, Drohiczyński, Hajnowski, Sarnacki i Siemiatycki.</w:t>
      </w:r>
    </w:p>
    <w:p w14:paraId="0CAA3DC1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W przypadku zgłoszenia większej liczby drużyn organizator może utworzyć dodatkową grupę C.</w:t>
      </w:r>
    </w:p>
    <w:p w14:paraId="7A0FC67D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Dekanaty Drohiczyński i Sarnacki mogą zostać przeniesione do grupy A w zależności od liczby zgłoszonych drużyn oraz względów organizacyjnych i logistycznych.</w:t>
      </w:r>
    </w:p>
    <w:p w14:paraId="4A3E9E26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4. Każda grupa rozgrywa mecze w formule fazy ligowej wzorowanej na rozgrywkach UEFA. Wszystkie drużyny danej grupy są klasyfikowane w jednej tabeli. Nie każda drużyna musi rozegrać mecz z każdym przeciwnikiem. Liczbę spotkań oraz zestawienia par ustala organizator w zależności od liczby zgłoszonych drużyn.</w:t>
      </w:r>
    </w:p>
    <w:p w14:paraId="5F45F1A4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5. Do fazy finałowej awansują dwie najlepsze drużyny z każdej grupy. Przy dwóch grupach do finałów awansują łącznie cztery zespoły.</w:t>
      </w:r>
    </w:p>
    <w:p w14:paraId="1954189E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6. Formułę fazy finałowej ustala organizator w zależności od liczby drużyn, dostępnego czasu oraz warunków organizacyjnych. Zostaje ona podana uczestnikom przed rozpoczęciem rozgrywek finałowych.</w:t>
      </w:r>
    </w:p>
    <w:p w14:paraId="4A41186D" w14:textId="77777777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6. Mecze</w:t>
      </w:r>
    </w:p>
    <w:p w14:paraId="3E52DBD3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Mecz fazy ligowej trwa 8 minut i rozgrywany jest bez przerwy. Organizator może wydłużyć czas meczu, informując drużyny przed rozpoczęciem spotkania.</w:t>
      </w:r>
    </w:p>
    <w:p w14:paraId="0BC7F969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Zmiany zawodników odbywają się systemem hokejowym, czyli płynnie, bez konieczności zatrzymywania gry, chyba że organizator ustali inaczej.</w:t>
      </w:r>
    </w:p>
    <w:p w14:paraId="11B7D6C3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Dokładny harmonogram spotkań ustala organizator.</w:t>
      </w:r>
    </w:p>
    <w:p w14:paraId="54B6B15C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4. W przypadku niestawienia się drużyny lub jej znacznego spóźnienia organizator może przyznać przeciwnikowi zwycięstwo walkowerem 3:0.</w:t>
      </w:r>
    </w:p>
    <w:p w14:paraId="7FBEEAF0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5. Organizator może dostosować czas lub organizację spotkań do warunków obiektu i liczby uczestniczących drużyn.</w:t>
      </w:r>
    </w:p>
    <w:p w14:paraId="5A47F531" w14:textId="77777777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7. Stroje i obuwie</w:t>
      </w:r>
    </w:p>
    <w:p w14:paraId="15964A52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Zawodnicy zobowiązani są do występowania w odpowiednim stroju sportowym.</w:t>
      </w:r>
    </w:p>
    <w:p w14:paraId="41ADE662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Drużyny powinny posiadać jednolite koszulki lub stroje umożliwiające łatwą identyfikację zawodników.</w:t>
      </w:r>
    </w:p>
    <w:p w14:paraId="476C1917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Na hali sportowej obowiązuje obuwie sportowe z podeszwą typu non-marking, niepozostawiającą śladów na nawierzchni.</w:t>
      </w:r>
    </w:p>
    <w:p w14:paraId="190B58E1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4. Zabrania się gry w obuwiu mogącym uszkodzić nawierzchnię. Organizator lub obsługa obiektu może odmówić dopuszczenia zawodnika do gry w nieodpowiednim obuwiu.</w:t>
      </w:r>
    </w:p>
    <w:p w14:paraId="635D7B30" w14:textId="77777777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8. Bezpieczeństwo zdrowie i ubezpieczenie</w:t>
      </w:r>
    </w:p>
    <w:p w14:paraId="144BDD45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Każdy zawodnik powinien być w stanie zdrowia pozwalającym na bezpieczne uczestnictwo w zawodach.</w:t>
      </w:r>
    </w:p>
    <w:p w14:paraId="3D746B12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Zabrania się brutalnej gry, celowego faulowania, agresji fizycznej i słownej oraz innych zachowań stwarzających zagrożenie dla zdrowia lub życia uczestników.</w:t>
      </w:r>
    </w:p>
    <w:p w14:paraId="363C648F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Organizator nie zapewnia uczestnikom indywidualnego ubezpieczenia od następstw nieszczęśliwych wypadków (NNW). Każdy uczestnik może zapewnić sobie odpowiednie ubezpieczenie we własnym zakresie.</w:t>
      </w:r>
    </w:p>
    <w:p w14:paraId="45EAA5AE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4. Udział zawodników niepełnoletnich w rozgrywkach wymaga zgody rodzica lub opiekuna prawnego.</w:t>
      </w:r>
    </w:p>
    <w:p w14:paraId="55E2D4FC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5. Opiekun drużyny odpowiada za właściwe zachowanie powierzonych mu zawodników podczas rozgrywek.</w:t>
      </w:r>
    </w:p>
    <w:p w14:paraId="7A119A0A" w14:textId="77777777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lastRenderedPageBreak/>
        <w:t>§ 9. Odpowiedzialność za zniszczenia</w:t>
      </w:r>
    </w:p>
    <w:p w14:paraId="104F7150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Uczestnicy ponoszą odpowiedzialność materialną za szkody i zniszczenia powstałe w wyniku ich umyślnego lub rażąco niewłaściwego zachowania.</w:t>
      </w:r>
    </w:p>
    <w:p w14:paraId="52BAD152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Koszty naprawy lub odtworzenia uszkodzonego mienia ponosi osoba lub drużyna odpowiedzialna za powstanie szkody.</w:t>
      </w:r>
    </w:p>
    <w:p w14:paraId="63FD06A9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Uczestnicy zobowiązani są do przestrzegania regulaminów obiektów, na których odbywają się rozgrywki.</w:t>
      </w:r>
    </w:p>
    <w:p w14:paraId="7CF5735B" w14:textId="77777777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10. Weryfikacja zawodników</w:t>
      </w:r>
    </w:p>
    <w:p w14:paraId="6F5774D3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Organizator ma prawo do weryfikacji tożsamości, wieku oraz uprawnień zawodników do udziału w rozgrywkach.</w:t>
      </w:r>
    </w:p>
    <w:p w14:paraId="0929ABC8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W przypadku stwierdzenia nieprawidłowości organizator może odmówić zawodnikowi udziału w meczu lub wykluczyć go z dalszej rywalizacji.</w:t>
      </w:r>
    </w:p>
    <w:p w14:paraId="1EAFC524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Wystawienie nieuprawnionego zawodnika może skutkować przyznaniem przeciwnikowi zwycięstwa walkowerem.</w:t>
      </w:r>
    </w:p>
    <w:p w14:paraId="582AB35E" w14:textId="77777777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11. Zachowanie uczestników i kibiców</w:t>
      </w:r>
    </w:p>
    <w:p w14:paraId="79300D50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Od zawodników, opiekunów i kibiców wymaga się kulturalnego i sportowego zachowania.</w:t>
      </w:r>
    </w:p>
    <w:p w14:paraId="437BB30B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Zabrania się obrażania, wyzywania, grożenia lub naruszania nietykalności zawodników, sędziów, organizatorów i innych uczestników.</w:t>
      </w:r>
    </w:p>
    <w:p w14:paraId="7B9085EF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Organizator ma prawo zwrócić się o opuszczenie obiektu przez osobę, która zakłóca przebieg zawodów, narusza regulamin lub stwarza zagrożenie.</w:t>
      </w:r>
    </w:p>
    <w:p w14:paraId="726F12F7" w14:textId="77777777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12. Kary dyscyplinarne</w:t>
      </w:r>
    </w:p>
    <w:p w14:paraId="2A37725C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Za naruszenie regulaminu zawodnik lub drużyna może zostać ukarana upomnieniem, wykluczeniem z meczu, zawieszeniem lub wykluczeniem z dalszego udziału w lidze.</w:t>
      </w:r>
    </w:p>
    <w:p w14:paraId="2C2B0B2A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O rodzaju kary decyduje organizator, a w sprawach dotyczących przebiegu meczu również sędzia.</w:t>
      </w:r>
    </w:p>
    <w:p w14:paraId="0A5818A3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Brutalne zachowanie, agresja lub rażące naruszenie zasad fair play mogą skutkować natychmiastowym wykluczeniem z rozgrywek.</w:t>
      </w:r>
    </w:p>
    <w:p w14:paraId="7EE35549" w14:textId="084377AD" w:rsidR="00BB0B0D" w:rsidRPr="00BB0B0D" w:rsidRDefault="00000000" w:rsidP="00BB0B0D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13. Wizerunek</w:t>
      </w:r>
      <w:r w:rsidR="00BB0B0D">
        <w:rPr>
          <w:rFonts w:ascii="Times New Roman" w:hAnsi="Times New Roman" w:cs="Times New Roman"/>
        </w:rPr>
        <w:t xml:space="preserve"> i</w:t>
      </w:r>
      <w:r w:rsidR="00BB0B0D">
        <w:t xml:space="preserve"> RODO</w:t>
      </w:r>
    </w:p>
    <w:p w14:paraId="288034B7" w14:textId="3512D577" w:rsidR="00BB0B0D" w:rsidRPr="00BB0B0D" w:rsidRDefault="00BB0B0D" w:rsidP="00BB0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BB0B0D">
        <w:rPr>
          <w:rFonts w:ascii="Times New Roman" w:hAnsi="Times New Roman" w:cs="Times New Roman"/>
        </w:rPr>
        <w:t xml:space="preserve"> Dane uczestników, rodziców lub opiekunów prawnych oraz opiekunów drużyn są przetwarzane przez organizatora zgodnie z obowiązującymi przepisami o ochronie danych osobowych, wyłącznie w zakresie niezbędnym do organizacji ligi, weryfikacji zgłoszeń, kontaktu i prowadzenia wyników.</w:t>
      </w:r>
    </w:p>
    <w:p w14:paraId="0B41103C" w14:textId="7FE063BA" w:rsidR="0046261F" w:rsidRPr="00BB0B0D" w:rsidRDefault="00BB0B0D">
      <w:pPr>
        <w:ind w:left="288"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000000" w:rsidRPr="00BB0B0D">
        <w:rPr>
          <w:rFonts w:ascii="Times New Roman" w:hAnsi="Times New Roman" w:cs="Times New Roman"/>
        </w:rPr>
        <w:t>. Udział w rozgrywkach może wiązać się z wykonywaniem zdjęć i materiałów filmowych dokumentujących przebieg ligi.</w:t>
      </w:r>
    </w:p>
    <w:p w14:paraId="7A4F1EA6" w14:textId="77777777" w:rsidR="0046261F" w:rsidRPr="006714B0" w:rsidRDefault="00000000">
      <w:pPr>
        <w:pStyle w:val="Nagwek1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§ 14. Postanowienia końcowe</w:t>
      </w:r>
    </w:p>
    <w:p w14:paraId="4857BF77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1. W sprawach nieuregulowanych niniejszym regulaminem decyzję podejmuje organizator, kierując się zasadami fair play, bezpieczeństwem uczestników oraz sprawnym przebiegiem rozgrywek.</w:t>
      </w:r>
    </w:p>
    <w:p w14:paraId="69590721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2. Organizator zastrzega sobie możliwość wprowadzenia zmian w regulaminie, jeżeli jest to konieczne ze względów organizacyjnych, bezpieczeństwa lub prawidłowego przeprowadzenia rozgrywek.</w:t>
      </w:r>
    </w:p>
    <w:p w14:paraId="17736118" w14:textId="77777777" w:rsidR="0046261F" w:rsidRPr="006714B0" w:rsidRDefault="00000000">
      <w:pPr>
        <w:ind w:left="288" w:hanging="288"/>
        <w:rPr>
          <w:rFonts w:ascii="Times New Roman" w:hAnsi="Times New Roman" w:cs="Times New Roman"/>
        </w:rPr>
      </w:pPr>
      <w:r w:rsidRPr="006714B0">
        <w:rPr>
          <w:rFonts w:ascii="Times New Roman" w:hAnsi="Times New Roman" w:cs="Times New Roman"/>
        </w:rPr>
        <w:t>3. O istotnych zmianach uczestnicy zostaną poinformowani przed ich wejściem w życie.</w:t>
      </w:r>
    </w:p>
    <w:sectPr w:rsidR="0046261F" w:rsidRPr="006714B0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E3DFA" w14:textId="77777777" w:rsidR="003B7944" w:rsidRDefault="003B7944">
      <w:pPr>
        <w:spacing w:after="0" w:line="240" w:lineRule="auto"/>
      </w:pPr>
      <w:r>
        <w:separator/>
      </w:r>
    </w:p>
  </w:endnote>
  <w:endnote w:type="continuationSeparator" w:id="0">
    <w:p w14:paraId="530E3F5E" w14:textId="77777777" w:rsidR="003B7944" w:rsidRDefault="003B7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7C5A2" w14:textId="77777777" w:rsidR="0046261F" w:rsidRDefault="00000000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6714B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78DA3" w14:textId="77777777" w:rsidR="003B7944" w:rsidRDefault="003B7944">
      <w:pPr>
        <w:spacing w:after="0" w:line="240" w:lineRule="auto"/>
      </w:pPr>
      <w:r>
        <w:separator/>
      </w:r>
    </w:p>
  </w:footnote>
  <w:footnote w:type="continuationSeparator" w:id="0">
    <w:p w14:paraId="2181ABF1" w14:textId="77777777" w:rsidR="003B7944" w:rsidRDefault="003B7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1175612">
    <w:abstractNumId w:val="8"/>
  </w:num>
  <w:num w:numId="2" w16cid:durableId="1739785374">
    <w:abstractNumId w:val="6"/>
  </w:num>
  <w:num w:numId="3" w16cid:durableId="1079209074">
    <w:abstractNumId w:val="5"/>
  </w:num>
  <w:num w:numId="4" w16cid:durableId="1088237015">
    <w:abstractNumId w:val="4"/>
  </w:num>
  <w:num w:numId="5" w16cid:durableId="1352103503">
    <w:abstractNumId w:val="7"/>
  </w:num>
  <w:num w:numId="6" w16cid:durableId="2047218698">
    <w:abstractNumId w:val="3"/>
  </w:num>
  <w:num w:numId="7" w16cid:durableId="289868117">
    <w:abstractNumId w:val="2"/>
  </w:num>
  <w:num w:numId="8" w16cid:durableId="1968074709">
    <w:abstractNumId w:val="1"/>
  </w:num>
  <w:num w:numId="9" w16cid:durableId="1977366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3757"/>
    <w:rsid w:val="00326F90"/>
    <w:rsid w:val="003B7944"/>
    <w:rsid w:val="0046261F"/>
    <w:rsid w:val="005C09C2"/>
    <w:rsid w:val="006714B0"/>
    <w:rsid w:val="00727846"/>
    <w:rsid w:val="00977C09"/>
    <w:rsid w:val="00AA1D8D"/>
    <w:rsid w:val="00B47730"/>
    <w:rsid w:val="00BB0B0D"/>
    <w:rsid w:val="00CB0664"/>
    <w:rsid w:val="00F8741F"/>
    <w:rsid w:val="00FC693F"/>
    <w:rsid w:val="00FC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331535"/>
  <w14:defaultImageDpi w14:val="300"/>
  <w15:docId w15:val="{9C32BB4E-B62F-47AF-8C11-64495E3E9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0" w:lineRule="auto"/>
    </w:pPr>
    <w:rPr>
      <w:rFonts w:ascii="Calibri" w:hAnsi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1148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ligi ministranckiej</dc:title>
  <dc:subject>Rozgrywki piłkarskie dla ministrantów</dc:subject>
  <dc:creator/>
  <cp:keywords/>
  <dc:description>generated by python-docx</dc:description>
  <cp:lastModifiedBy>Piotr Wyszomierski</cp:lastModifiedBy>
  <cp:revision>5</cp:revision>
  <dcterms:created xsi:type="dcterms:W3CDTF">2013-12-23T23:15:00Z</dcterms:created>
  <dcterms:modified xsi:type="dcterms:W3CDTF">2026-10-07T17:20:00Z</dcterms:modified>
  <cp:category/>
</cp:coreProperties>
</file>